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45" w:rsidRPr="0074051E" w:rsidRDefault="009C7D45" w:rsidP="009C7D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proofErr w:type="spellStart"/>
      <w:r w:rsidRPr="007405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Самообследование</w:t>
      </w:r>
      <w:proofErr w:type="spellEnd"/>
      <w:r w:rsidRPr="007405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деятельности </w:t>
      </w:r>
    </w:p>
    <w:p w:rsidR="009C7D45" w:rsidRPr="0074051E" w:rsidRDefault="009C7D45" w:rsidP="009C7D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7405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муниципального образовательного учреждения</w:t>
      </w:r>
    </w:p>
    <w:p w:rsidR="009C7D45" w:rsidRPr="0074051E" w:rsidRDefault="009C7D45" w:rsidP="009C7D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7405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дополнительного образования «</w:t>
      </w:r>
      <w:proofErr w:type="gramStart"/>
      <w:r w:rsidRPr="007405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Специализированная</w:t>
      </w:r>
      <w:proofErr w:type="gramEnd"/>
      <w:r w:rsidRPr="007405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 </w:t>
      </w:r>
    </w:p>
    <w:p w:rsidR="009C7D45" w:rsidRPr="0074051E" w:rsidRDefault="009C7D45" w:rsidP="009C7D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7405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 xml:space="preserve">детско-юношеская спортивная школа олимпийского резерва» </w:t>
      </w:r>
    </w:p>
    <w:p w:rsidR="009C7D45" w:rsidRPr="0074051E" w:rsidRDefault="009C7D45" w:rsidP="009C7D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</w:pPr>
      <w:r w:rsidRPr="0074051E">
        <w:rPr>
          <w:rFonts w:ascii="Times New Roman" w:hAnsi="Times New Roman" w:cs="Times New Roman"/>
          <w:b/>
          <w:bCs/>
          <w:i/>
          <w:iCs/>
          <w:color w:val="7030A0"/>
          <w:sz w:val="24"/>
          <w:szCs w:val="24"/>
        </w:rPr>
        <w:t>по бадминтону» в 2015 учебном году</w:t>
      </w:r>
    </w:p>
    <w:p w:rsidR="009C7D45" w:rsidRPr="0074051E" w:rsidRDefault="009C7D45" w:rsidP="009C7D45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4051E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1. </w:t>
      </w:r>
      <w:r w:rsidRPr="0074051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Общая  характеристика  МБУ ДО «СДЮСШОР по бадминтону».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eastAsiaTheme="minorHAnsi" w:hAnsi="Times New Roman" w:cs="Times New Roman"/>
          <w:color w:val="0000FF"/>
          <w:sz w:val="24"/>
          <w:szCs w:val="24"/>
          <w:lang w:eastAsia="en-US"/>
        </w:rPr>
        <w:t xml:space="preserve">Официальное полное наименование учреждения: </w:t>
      </w:r>
      <w:r w:rsidRPr="0074051E">
        <w:rPr>
          <w:rFonts w:ascii="Times New Roman" w:hAnsi="Times New Roman" w:cs="Times New Roman"/>
          <w:sz w:val="24"/>
          <w:szCs w:val="24"/>
        </w:rPr>
        <w:t xml:space="preserve">Муниципальное  образовательное  учреждение дополнительного образования «Специализированная детско-юношеская спортивная школа олимпийского резерва по бадминтону» города Нижнего Новгорода (МБУ ДО « СДЮСШОР по бадминтону») 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color w:val="0000FF"/>
          <w:sz w:val="24"/>
          <w:szCs w:val="24"/>
        </w:rPr>
        <w:t>Руководитель СДЮСШОР –</w:t>
      </w:r>
      <w:r w:rsidRPr="0074051E">
        <w:rPr>
          <w:rFonts w:ascii="Times New Roman" w:hAnsi="Times New Roman" w:cs="Times New Roman"/>
          <w:sz w:val="24"/>
          <w:szCs w:val="24"/>
        </w:rPr>
        <w:t xml:space="preserve"> Корнева Татьяна Валентиновна- стаж работы в данной должности 2 года.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color w:val="0000FF"/>
          <w:sz w:val="24"/>
          <w:szCs w:val="24"/>
        </w:rPr>
        <w:t>Заместитель директора по учебно-воспитательной  работе</w:t>
      </w:r>
      <w:r w:rsidRPr="0074051E">
        <w:rPr>
          <w:rFonts w:ascii="Times New Roman" w:hAnsi="Times New Roman" w:cs="Times New Roman"/>
          <w:sz w:val="24"/>
          <w:szCs w:val="24"/>
        </w:rPr>
        <w:t xml:space="preserve">  –  Гусева Зоя Евгеньевна- стаж работы в данной должности 15 лет.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Главный бухгалтер – Сонина Ирина Константиновна – стаж работы в данной должности 16 лет.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74051E">
        <w:rPr>
          <w:rFonts w:ascii="Times New Roman" w:hAnsi="Times New Roman" w:cs="Times New Roman"/>
          <w:color w:val="0000FF"/>
          <w:sz w:val="24"/>
          <w:szCs w:val="24"/>
        </w:rPr>
        <w:t>тел/факс 8(831) 434-69-39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Электронный адрес -  </w:t>
      </w:r>
      <w:proofErr w:type="spellStart"/>
      <w:r w:rsidRPr="0074051E">
        <w:rPr>
          <w:rFonts w:ascii="Times New Roman" w:hAnsi="Times New Roman" w:cs="Times New Roman"/>
          <w:color w:val="FF0000"/>
          <w:sz w:val="24"/>
          <w:szCs w:val="24"/>
          <w:lang w:val="en-US"/>
        </w:rPr>
        <w:t>vola</w:t>
      </w:r>
      <w:r>
        <w:rPr>
          <w:rFonts w:ascii="Times New Roman" w:hAnsi="Times New Roman" w:cs="Times New Roman"/>
          <w:color w:val="FF0000"/>
          <w:sz w:val="24"/>
          <w:szCs w:val="24"/>
          <w:lang w:val="en-US"/>
        </w:rPr>
        <w:t>n</w:t>
      </w:r>
      <w:r w:rsidRPr="0074051E">
        <w:rPr>
          <w:rFonts w:ascii="Times New Roman" w:hAnsi="Times New Roman" w:cs="Times New Roman"/>
          <w:color w:val="FF0000"/>
          <w:sz w:val="24"/>
          <w:szCs w:val="24"/>
          <w:lang w:val="en-US"/>
        </w:rPr>
        <w:t>gold</w:t>
      </w:r>
      <w:proofErr w:type="spellEnd"/>
      <w:r w:rsidRPr="0074051E">
        <w:rPr>
          <w:rFonts w:ascii="Times New Roman" w:hAnsi="Times New Roman" w:cs="Times New Roman"/>
          <w:color w:val="FF0000"/>
          <w:sz w:val="24"/>
          <w:szCs w:val="24"/>
        </w:rPr>
        <w:t>@</w:t>
      </w:r>
      <w:r w:rsidRPr="0074051E">
        <w:rPr>
          <w:rFonts w:ascii="Times New Roman" w:hAnsi="Times New Roman" w:cs="Times New Roman"/>
          <w:color w:val="FF0000"/>
          <w:sz w:val="24"/>
          <w:szCs w:val="24"/>
          <w:lang w:val="en-US"/>
        </w:rPr>
        <w:t>mail</w:t>
      </w:r>
      <w:r w:rsidRPr="0074051E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Pr="0074051E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Сайт учреждения: </w:t>
      </w:r>
      <w:hyperlink w:history="1">
        <w:r w:rsidRPr="0074051E">
          <w:rPr>
            <w:rStyle w:val="a3"/>
            <w:lang w:val="en-US"/>
          </w:rPr>
          <w:t>www</w:t>
        </w:r>
        <w:r w:rsidRPr="0074051E">
          <w:rPr>
            <w:rStyle w:val="a3"/>
          </w:rPr>
          <w:t>.</w:t>
        </w:r>
        <w:proofErr w:type="spellStart"/>
        <w:r w:rsidRPr="0074051E">
          <w:rPr>
            <w:rStyle w:val="a3"/>
            <w:lang w:val="en-US"/>
          </w:rPr>
          <w:t>badm</w:t>
        </w:r>
        <w:proofErr w:type="spellEnd"/>
        <w:r w:rsidRPr="0074051E">
          <w:rPr>
            <w:rStyle w:val="a3"/>
          </w:rPr>
          <w:t xml:space="preserve"> 52.</w:t>
        </w:r>
        <w:r w:rsidRPr="0074051E">
          <w:rPr>
            <w:rStyle w:val="a3"/>
            <w:lang w:val="en-US"/>
          </w:rPr>
          <w:t>com</w:t>
        </w:r>
      </w:hyperlink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color w:val="0000FF"/>
          <w:sz w:val="24"/>
          <w:szCs w:val="24"/>
        </w:rPr>
        <w:t>Юридический адрес:</w:t>
      </w:r>
      <w:r w:rsidRPr="0074051E">
        <w:rPr>
          <w:rFonts w:ascii="Times New Roman" w:hAnsi="Times New Roman" w:cs="Times New Roman"/>
          <w:sz w:val="24"/>
          <w:szCs w:val="24"/>
        </w:rPr>
        <w:t xml:space="preserve"> 603005, город Нижний Новгород, улица Алексеевская, дом № 30А / 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color w:val="0000FF"/>
          <w:sz w:val="24"/>
          <w:szCs w:val="24"/>
        </w:rPr>
        <w:t>Местонахождение</w:t>
      </w:r>
      <w:r w:rsidRPr="0074051E">
        <w:rPr>
          <w:rFonts w:ascii="Times New Roman" w:hAnsi="Times New Roman" w:cs="Times New Roman"/>
          <w:sz w:val="24"/>
          <w:szCs w:val="24"/>
        </w:rPr>
        <w:t xml:space="preserve">: 603057, город Нижний Новгород, улица Бекетова, дом № 4. </w:t>
      </w:r>
    </w:p>
    <w:p w:rsidR="009C7D45" w:rsidRPr="0074051E" w:rsidRDefault="009C7D45" w:rsidP="009C7D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color w:val="0000FF"/>
          <w:sz w:val="24"/>
          <w:szCs w:val="24"/>
        </w:rPr>
        <w:t>Учредителем и собственником имущества СДЮСШОР</w:t>
      </w:r>
      <w:r w:rsidRPr="0074051E">
        <w:rPr>
          <w:rFonts w:ascii="Times New Roman" w:hAnsi="Times New Roman" w:cs="Times New Roman"/>
          <w:sz w:val="24"/>
          <w:szCs w:val="24"/>
        </w:rPr>
        <w:t xml:space="preserve"> является муниципальное образование городской округ «город  Нижний Новгород».</w:t>
      </w:r>
    </w:p>
    <w:p w:rsidR="009C7D45" w:rsidRPr="0074051E" w:rsidRDefault="009C7D45" w:rsidP="009C7D4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   Функции и полномочия Учредителя СДЮСШОР  от имени муниципального образования городского округа «город Нижний Новгород» осуществляет департамент по спорту и молодежной политике администрации города Нижнего Новгорода.</w:t>
      </w:r>
    </w:p>
    <w:p w:rsidR="009C7D45" w:rsidRPr="0074051E" w:rsidRDefault="009C7D45" w:rsidP="009C7D45">
      <w:pPr>
        <w:pStyle w:val="msonormalbullet1gif"/>
        <w:spacing w:after="0" w:afterAutospacing="0" w:line="360" w:lineRule="auto"/>
        <w:ind w:firstLine="709"/>
        <w:contextualSpacing/>
        <w:jc w:val="both"/>
      </w:pPr>
      <w:r w:rsidRPr="0074051E">
        <w:t xml:space="preserve">     Полномочия собственника имущества СДЮСШОР от имени муниципального образования городской округ «город Нижний Новгород» осуществляет комитет по управлению городским имуществом и земельными ресурсами администрации города Нижнего Новгорода. </w:t>
      </w:r>
    </w:p>
    <w:p w:rsidR="009C7D45" w:rsidRPr="0074051E" w:rsidRDefault="009C7D45" w:rsidP="009C7D45">
      <w:pPr>
        <w:pStyle w:val="msonormalbullet2gif"/>
        <w:spacing w:after="0" w:afterAutospacing="0" w:line="360" w:lineRule="auto"/>
        <w:ind w:firstLine="709"/>
        <w:contextualSpacing/>
        <w:jc w:val="both"/>
      </w:pPr>
      <w:r w:rsidRPr="0074051E">
        <w:t xml:space="preserve">СДЮСШОР находится в ведении департамента по спорту и молодежной политике администрации города Нижнего Новгорода (далее – Учредитель), осуществляющего бюджетные полномочия главного распорядителя бюджетных средств. 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СДЮСШОР не имеет собственных спортивных залов и  образовательную деятельность осуществляет на арендуемых площадях и на </w:t>
      </w:r>
      <w:r>
        <w:rPr>
          <w:rFonts w:ascii="Times New Roman" w:hAnsi="Times New Roman" w:cs="Times New Roman"/>
          <w:sz w:val="24"/>
          <w:szCs w:val="24"/>
        </w:rPr>
        <w:t xml:space="preserve">праве </w:t>
      </w:r>
      <w:r w:rsidRPr="0074051E">
        <w:rPr>
          <w:rFonts w:ascii="Times New Roman" w:hAnsi="Times New Roman" w:cs="Times New Roman"/>
          <w:sz w:val="24"/>
          <w:szCs w:val="24"/>
        </w:rPr>
        <w:t xml:space="preserve"> безвозмездного пользования. 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На праве оперативного управления закреплено помещение для административно-хозяйственной и методической деятельности СДЮСШОР.</w:t>
      </w:r>
    </w:p>
    <w:p w:rsidR="009C7D45" w:rsidRPr="0074051E" w:rsidRDefault="009C7D45" w:rsidP="009C7D45">
      <w:pPr>
        <w:spacing w:after="0" w:line="360" w:lineRule="auto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u w:val="single"/>
          <w:lang w:eastAsia="en-US"/>
        </w:rPr>
      </w:pPr>
      <w:r w:rsidRPr="0074051E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u w:val="single"/>
          <w:lang w:eastAsia="en-US"/>
        </w:rPr>
        <w:lastRenderedPageBreak/>
        <w:t>2. Организационно-правовое обеспечение деятельности.</w:t>
      </w:r>
    </w:p>
    <w:tbl>
      <w:tblPr>
        <w:tblStyle w:val="a5"/>
        <w:tblW w:w="10173" w:type="dxa"/>
        <w:tblLook w:val="04A0"/>
      </w:tblPr>
      <w:tblGrid>
        <w:gridCol w:w="484"/>
        <w:gridCol w:w="5312"/>
        <w:gridCol w:w="4377"/>
      </w:tblGrid>
      <w:tr w:rsidR="009C7D45" w:rsidRPr="0074051E" w:rsidTr="00DF40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документа Номер и дата регистрации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Наименование документа </w:t>
            </w:r>
          </w:p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Номер и дата регистрации</w:t>
            </w:r>
          </w:p>
        </w:tc>
      </w:tr>
      <w:tr w:rsidR="009C7D45" w:rsidRPr="0074051E" w:rsidTr="00DF40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Наличие документа о создании СДЮСШОР по бадминтону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Распоряжение администрации города Нижнего Новгорода от 24.01.2000года № 157-р</w:t>
            </w:r>
          </w:p>
        </w:tc>
      </w:tr>
      <w:tr w:rsidR="009C7D45" w:rsidRPr="0074051E" w:rsidTr="00DF40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Устав  Муниципального  бюджетного образовательного учреждения дополнительного образования  </w:t>
            </w: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«Специализированная детско-юношеская спортивная школа олимпийского резерва по бадминтону»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Устав под новой редакцией</w:t>
            </w:r>
          </w:p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утвержден</w:t>
            </w:r>
            <w:proofErr w:type="gramEnd"/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основании распоряжения администрации города Нижнего Новгорода</w:t>
            </w:r>
          </w:p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 31.08.2015г № 218.</w:t>
            </w:r>
          </w:p>
        </w:tc>
      </w:tr>
      <w:tr w:rsidR="009C7D45" w:rsidRPr="0074051E" w:rsidTr="00DF40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Свидетельство о постановке на учет Российской организации в налоговом органе по месту ее нахождения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ИНН-5260087595</w:t>
            </w:r>
          </w:p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От16.05.2000г</w:t>
            </w:r>
          </w:p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Серия 52№ 005372702</w:t>
            </w:r>
          </w:p>
        </w:tc>
      </w:tr>
      <w:tr w:rsidR="009C7D45" w:rsidRPr="0074051E" w:rsidTr="00DF40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Свидетельство о внесении записи в Единый государственный реестр юридических лиц о юридическом лице, зарегистрированном до 1 июля 2002г. (ОГРН)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зарегистрирована</w:t>
            </w:r>
            <w:proofErr w:type="gramEnd"/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Едином государственном реестре юридических лиц за основным  государственным номером 1025203040521 от 20.12.2002 года.</w:t>
            </w:r>
          </w:p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Выписка  из ЕГРЮЛ от 02.11.2015 г. № 15656В/2015</w:t>
            </w:r>
          </w:p>
        </w:tc>
      </w:tr>
      <w:tr w:rsidR="009C7D45" w:rsidRPr="0074051E" w:rsidTr="00DF40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Лицензия на </w:t>
            </w:r>
            <w:proofErr w:type="gramStart"/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право  ведения</w:t>
            </w:r>
            <w:proofErr w:type="gramEnd"/>
            <w:r w:rsidRPr="007405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образовательной деятельности с приложением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серия 52 Л 01 №0003323  от 18.01.2016. № 32,</w:t>
            </w:r>
          </w:p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предыдущая лицензия №136 от 25.04.14 г. серия 52Л01 №0001602</w:t>
            </w:r>
          </w:p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подвиды - </w:t>
            </w:r>
            <w:proofErr w:type="gramStart"/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дополнительное</w:t>
            </w:r>
            <w:proofErr w:type="gramEnd"/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 детей и взрослых</w:t>
            </w:r>
          </w:p>
        </w:tc>
      </w:tr>
      <w:tr w:rsidR="009C7D45" w:rsidRPr="0074051E" w:rsidTr="00DF40C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Свидетельство о государственной регистрации юридического лица № 10763 Нижегородской регистрационной палаты 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 20.03.2000года, </w:t>
            </w:r>
          </w:p>
          <w:p w:rsidR="009C7D45" w:rsidRPr="0074051E" w:rsidRDefault="009C7D45" w:rsidP="00DF40C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05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регистрационный номер - 3100</w:t>
            </w:r>
          </w:p>
        </w:tc>
      </w:tr>
    </w:tbl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910F1D"/>
          <w:sz w:val="24"/>
          <w:szCs w:val="24"/>
        </w:rPr>
      </w:pP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В своей деятельности СДЮСШОР руководствуется: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Конституцией РФ.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-Законом РФ «О физической культуре и спорте».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-Законом «Об образовании в Российской Федерации».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Конвенцией ООН о правах ребенка.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Методическими рекомендациями по организации спортивной подготовки </w:t>
      </w:r>
      <w:proofErr w:type="gramStart"/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</w:t>
      </w:r>
      <w:proofErr w:type="gramEnd"/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Российской Федерации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Уставом СДЮСШОР 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Договором с учредителем.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Трудовым кодексом.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  <w:t>В соответствии с новым законом «ОБ образовании в Российской Федерации» № 273-ФЗ от 29.12.2013г. в спортивной школе принято к производству: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 тренерском совете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об общем собрании  СДЮСШОР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Коллективный договор.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Положение о родительском совете 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>- Положение о защите персональных данных работников СДЮСШОР.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об организации работы в области охраны труда.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 сайте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 противодействии коррупции в  СДЮСШОР.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об оплате труда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 материальном стимулировании работников СДЮСШОР.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 комиссии по установлению размеров стимулирующих надбавок работникам, отнесенным к категории «руководители» МБУ ДО «СДЮСШОР по бадминтону»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Правила внутреннего трудового распорядка работников СДЮСШОР.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 работе бригадным методом.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 порядке организации и проведения аттестации педагогических работников СДЮСШОР.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-должностные инструкции сотрудников СДЮСШОР.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об аттестационной комиссии.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 промежуточной и итоговой аттестации учащихся СДЮСШОР.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об организации образовательного процесса в СДЮСШОР в летний каникулярный период.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об индивидуальном отборе детей при поступлении в СДЮСШОР.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об апелляционной комиссии.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Положение о приемной  комиссии.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Правила внутреннего распорядка учащихся.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Учебный план.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Штатное расписание.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Тарификационный список.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51E">
        <w:rPr>
          <w:rFonts w:ascii="Times New Roman" w:hAnsi="Times New Roman" w:cs="Times New Roman"/>
          <w:sz w:val="24"/>
          <w:szCs w:val="24"/>
        </w:rPr>
        <w:t xml:space="preserve">   </w:t>
      </w:r>
      <w:r w:rsidRPr="0074051E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  <w:r w:rsidRPr="0074051E">
        <w:rPr>
          <w:rFonts w:ascii="Times New Roman" w:hAnsi="Times New Roman" w:cs="Times New Roman"/>
          <w:sz w:val="24"/>
          <w:szCs w:val="24"/>
        </w:rPr>
        <w:t>Анализ организационно-правового обеспечения образовательной деятельности школы, осуществлённый на основе имеющейся нормативно-правовой документации, позволяет сделать вывод о её соответствии действующему законодательству, нормативным положениям.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4051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3. Образовательная деятельность СДЮСШОР.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  СДЮСШОР по бадминтону берет свое начало с первого чемпионата страны по бадминтону, с далекого 1964 года, с той депеши из Москвы, где была обнародована программа первого чемпионата страны, и требовалось прислать команду!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Зародилась наша школа из студенческой среды - у истоков стоял Дмитрий Александров, заведующий кафедрой сельскохозяйственного института. Первыми тренерами бадминтона стали преподаватели педагогического института Червяков Ю.Н. и </w:t>
      </w:r>
      <w:proofErr w:type="spellStart"/>
      <w:r w:rsidRPr="0074051E">
        <w:rPr>
          <w:rFonts w:ascii="Times New Roman" w:hAnsi="Times New Roman" w:cs="Times New Roman"/>
          <w:sz w:val="24"/>
          <w:szCs w:val="24"/>
        </w:rPr>
        <w:t>Рамильцева</w:t>
      </w:r>
      <w:proofErr w:type="spellEnd"/>
      <w:r w:rsidRPr="0074051E">
        <w:rPr>
          <w:rFonts w:ascii="Times New Roman" w:hAnsi="Times New Roman" w:cs="Times New Roman"/>
          <w:sz w:val="24"/>
          <w:szCs w:val="24"/>
        </w:rPr>
        <w:t xml:space="preserve"> В.Г., а, впоследствии, заслуженные тренеры РСФСР.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    Из небольшой студенческой группы, из отделения комплексной ДЮСШ, в 1977 году при ФСО «Буревестник» была организована СДЮШОР по бадминтону, как самостоятельная единица. В 2000 году стала муниципальной.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lastRenderedPageBreak/>
        <w:t>На сегодняшний день СДЮСШОР по бадминтону является центром развития олимпийского вида спорта, здесь работает дружный и сплоченный коллектив. Основой успешной работы коллектива является  преемственность поколений, наставничество и бригадная форма организации труда, его слаженность и профессионализм.</w:t>
      </w:r>
    </w:p>
    <w:p w:rsidR="009C7D45" w:rsidRPr="0074051E" w:rsidRDefault="009C7D45" w:rsidP="009C7D45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За все историю своего развития коллектив СДЮСШОР добился значительных результатов и продолжает успешно решать задачи физического воспитания и спортивного совершенствования молодежи, укрепления и охраны их здоровья, а также чисто специфические задачи, стоящие перед СДЮСШОР: подготовка спортивного резерва для сборной команды России по бадминтону, совершенствование мастерства бадминтонистов до уровня международного класса.</w:t>
      </w:r>
    </w:p>
    <w:p w:rsidR="009C7D45" w:rsidRPr="0074051E" w:rsidRDefault="009C7D45" w:rsidP="009C7D45">
      <w:pPr>
        <w:spacing w:after="0" w:line="360" w:lineRule="auto"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      СДЮСШОР является учреждением дополнительного образования детей и в части организации образовательного процесса руководствуется законодательством в сфере образования.</w:t>
      </w:r>
    </w:p>
    <w:p w:rsidR="009C7D45" w:rsidRPr="0074051E" w:rsidRDefault="009C7D45" w:rsidP="009C7D45">
      <w:pPr>
        <w:spacing w:after="0" w:line="360" w:lineRule="auto"/>
        <w:ind w:right="-2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       Как субъект физкультурно-спортивного движения в части организации физкультурно-спортивной деятельности СДЮСШОР руководствуется законодательством в сфере физической культуры и спорта.</w:t>
      </w:r>
    </w:p>
    <w:p w:rsidR="009C7D45" w:rsidRPr="0074051E" w:rsidRDefault="009C7D45" w:rsidP="009C7D45">
      <w:pPr>
        <w:spacing w:after="0" w:line="360" w:lineRule="auto"/>
        <w:ind w:right="-2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Вся деятельность осуществляется на безвозмездной основе. Образовательная деятельность в СДЮСШОР ведется на русском языке.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        Предметом деятельности СДЮСШОР является реализация</w:t>
      </w:r>
      <w:r w:rsidRPr="007405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051E">
        <w:rPr>
          <w:rFonts w:ascii="Times New Roman" w:hAnsi="Times New Roman" w:cs="Times New Roman"/>
          <w:sz w:val="24"/>
          <w:szCs w:val="24"/>
        </w:rPr>
        <w:t>дополнительных общеобразовательных программ, программы спортивной подготовки и услуг физкультурно-спортивной направленности в интересах личности, общества, государства.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        Основными целями деятельности СДЮСШОР являются: образовательная деятельность по дополнительным общеобразовательным программам и подготовка спортивного резерва по программе спортивной подготовки.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      Основные задачи СДЮСШОР: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обеспечение духовно-нравственного, гражданско-патриотического, трудового воспитания учащихся;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выявление и развитие творческого потенциала одаренных учащихся;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профессиональная ориентация учащихся;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- подготовка спортивного резерва и спортсменов высокого класса в соответствии с федеральными стандартами спортивной подготовки;  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адаптация учащихся к жизни в обществе;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формирование общей культуры учащихся, приобщение к ценностям здорового образа жизни;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организация содержательного досуга и удовлетворение потребности учащихся в занятиях физической культуры и спортом.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Деятельность СДЮСШОР  осуществлялась  по реализации программы дополнительного образования по бадминтону.</w:t>
      </w:r>
    </w:p>
    <w:p w:rsidR="009C7D45" w:rsidRPr="0074051E" w:rsidRDefault="009C7D45" w:rsidP="009C7D45">
      <w:pPr>
        <w:pStyle w:val="a4"/>
        <w:spacing w:line="360" w:lineRule="auto"/>
        <w:jc w:val="both"/>
        <w:rPr>
          <w:lang w:bidi="he-IL"/>
        </w:rPr>
      </w:pPr>
      <w:r w:rsidRPr="0074051E">
        <w:rPr>
          <w:b/>
          <w:color w:val="FF0000"/>
          <w:u w:val="single"/>
        </w:rPr>
        <w:lastRenderedPageBreak/>
        <w:t>Программа  дополнительного  образования  по  бадминтону</w:t>
      </w:r>
      <w:r w:rsidRPr="0074051E">
        <w:t xml:space="preserve">  направлена на </w:t>
      </w:r>
      <w:r w:rsidRPr="0074051E">
        <w:rPr>
          <w:lang w:bidi="he-IL"/>
        </w:rPr>
        <w:t>привлечение к специализированной подготовке оптимального числа перспективных спортсменов для достижения ими высоких, стабильных спортивных результатов, на осуществление физкультурно-оздоровительной и воспитательной работы среди детей и подростков, направленной на укрепление их здоровья, всестороннего физического развития; подготовка волевых, смелых, дисциплинированных, эрудированных спортсменов, на повышение уровня физической подготовленности и спортивных результатов с учетом индивидуальных особенностей учащихся и требований программы.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Организация образовательного процесса в СДЮСШОР строится на  основе  учебного  годового  плана,  разработанного самостоятельно, и регламентируется расписанием занятий. </w:t>
      </w:r>
    </w:p>
    <w:p w:rsidR="009C7D45" w:rsidRPr="0074051E" w:rsidRDefault="009C7D45" w:rsidP="009C7D45">
      <w:pPr>
        <w:pStyle w:val="a4"/>
        <w:spacing w:line="360" w:lineRule="auto"/>
        <w:rPr>
          <w:lang w:bidi="he-IL"/>
        </w:rPr>
      </w:pPr>
      <w:r w:rsidRPr="0074051E">
        <w:rPr>
          <w:lang w:bidi="he-IL"/>
        </w:rPr>
        <w:t xml:space="preserve">Для </w:t>
      </w:r>
      <w:r w:rsidRPr="0074051E">
        <w:rPr>
          <w:lang w:bidi="he-IL"/>
        </w:rPr>
        <w:tab/>
        <w:t>освоения программы по бадминтону учащиеся, с учетом возраста и спортивной подготовленности, обучались на следующих этапах</w:t>
      </w:r>
      <w:proofErr w:type="gramStart"/>
      <w:r w:rsidRPr="0074051E">
        <w:rPr>
          <w:lang w:bidi="he-IL"/>
        </w:rPr>
        <w:t xml:space="preserve">  :</w:t>
      </w:r>
      <w:proofErr w:type="gramEnd"/>
    </w:p>
    <w:p w:rsidR="009C7D45" w:rsidRPr="0074051E" w:rsidRDefault="009C7D45" w:rsidP="009C7D45">
      <w:pPr>
        <w:pStyle w:val="a4"/>
        <w:numPr>
          <w:ilvl w:val="0"/>
          <w:numId w:val="1"/>
        </w:numPr>
        <w:spacing w:line="360" w:lineRule="auto"/>
        <w:ind w:left="0" w:firstLine="0"/>
        <w:rPr>
          <w:lang w:bidi="he-IL"/>
        </w:rPr>
      </w:pPr>
      <w:r w:rsidRPr="0074051E">
        <w:rPr>
          <w:lang w:bidi="he-IL"/>
        </w:rPr>
        <w:t>Начальная подготовка – 223 чел.</w:t>
      </w:r>
    </w:p>
    <w:p w:rsidR="009C7D45" w:rsidRPr="0074051E" w:rsidRDefault="009C7D45" w:rsidP="009C7D45">
      <w:pPr>
        <w:pStyle w:val="a4"/>
        <w:numPr>
          <w:ilvl w:val="0"/>
          <w:numId w:val="1"/>
        </w:numPr>
        <w:spacing w:line="360" w:lineRule="auto"/>
        <w:ind w:left="0" w:firstLine="0"/>
        <w:rPr>
          <w:lang w:bidi="he-IL"/>
        </w:rPr>
      </w:pPr>
      <w:proofErr w:type="gramStart"/>
      <w:r w:rsidRPr="0074051E">
        <w:rPr>
          <w:lang w:bidi="he-IL"/>
        </w:rPr>
        <w:t>Тренировочный</w:t>
      </w:r>
      <w:proofErr w:type="gramEnd"/>
      <w:r w:rsidRPr="0074051E">
        <w:rPr>
          <w:lang w:bidi="he-IL"/>
        </w:rPr>
        <w:t xml:space="preserve"> (спортивная специализация) – 104 чел.</w:t>
      </w:r>
    </w:p>
    <w:p w:rsidR="009C7D45" w:rsidRPr="0074051E" w:rsidRDefault="009C7D45" w:rsidP="009C7D45">
      <w:pPr>
        <w:pStyle w:val="a4"/>
        <w:numPr>
          <w:ilvl w:val="0"/>
          <w:numId w:val="1"/>
        </w:numPr>
        <w:spacing w:line="360" w:lineRule="auto"/>
        <w:ind w:left="0" w:firstLine="0"/>
        <w:rPr>
          <w:lang w:bidi="he-IL"/>
        </w:rPr>
      </w:pPr>
      <w:r w:rsidRPr="0074051E">
        <w:rPr>
          <w:lang w:bidi="he-IL"/>
        </w:rPr>
        <w:t>Совершенствования спортивного мастерства – 19 чел.</w:t>
      </w:r>
    </w:p>
    <w:p w:rsidR="009C7D45" w:rsidRPr="0074051E" w:rsidRDefault="009C7D45" w:rsidP="009C7D45">
      <w:pPr>
        <w:pStyle w:val="a4"/>
        <w:numPr>
          <w:ilvl w:val="0"/>
          <w:numId w:val="1"/>
        </w:numPr>
        <w:spacing w:line="360" w:lineRule="auto"/>
        <w:ind w:left="0" w:firstLine="0"/>
        <w:rPr>
          <w:lang w:bidi="he-IL"/>
        </w:rPr>
      </w:pPr>
      <w:r w:rsidRPr="0074051E">
        <w:rPr>
          <w:lang w:bidi="he-IL"/>
        </w:rPr>
        <w:t>Высшего спортивного мастерства – 9 чел.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     </w:t>
      </w: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Формирование групп происходит в соответствии с требованиями программ. </w:t>
      </w:r>
    </w:p>
    <w:p w:rsidR="009C7D45" w:rsidRPr="0074051E" w:rsidRDefault="009C7D45" w:rsidP="009C7D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Для достижения поставленных целей и задач коллектив СДЮСШОР решает задачи многолетней круглогодичной спортивной подготовки своих учащихся.</w:t>
      </w:r>
    </w:p>
    <w:p w:rsidR="009C7D45" w:rsidRPr="0074051E" w:rsidRDefault="009C7D45" w:rsidP="009C7D45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74051E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На этапе начальной подготовки (НП):</w:t>
      </w:r>
    </w:p>
    <w:p w:rsidR="009C7D45" w:rsidRPr="0074051E" w:rsidRDefault="009C7D45" w:rsidP="009C7D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74051E">
        <w:rPr>
          <w:rFonts w:ascii="Times New Roman" w:hAnsi="Times New Roman" w:cs="Times New Roman"/>
          <w:sz w:val="24"/>
          <w:szCs w:val="24"/>
        </w:rPr>
        <w:t xml:space="preserve">укрепление здоровья детей средствами физической культуры; 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>• развитие физических качеств (выносливость, скорость, ловкость, гибкость, силовые и координационные возможности);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>• формирование устойчивого интереса, мотивации к занятиям бадминтоном и к здоровому образу жизни;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>•  обучение основам техники бадминтона и широкому кругу двигательных навыков;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>• воспитание морально-этических и волевых качеств;</w:t>
      </w:r>
    </w:p>
    <w:p w:rsidR="009C7D45" w:rsidRPr="0074051E" w:rsidRDefault="009C7D45" w:rsidP="009C7D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74051E">
        <w:rPr>
          <w:rFonts w:ascii="Times New Roman" w:hAnsi="Times New Roman" w:cs="Times New Roman"/>
          <w:sz w:val="24"/>
          <w:szCs w:val="24"/>
        </w:rPr>
        <w:t>динамика роста индивидуальных показателей физической и спортивно-технической подготовленности;</w:t>
      </w:r>
    </w:p>
    <w:p w:rsidR="009C7D45" w:rsidRDefault="009C7D45" w:rsidP="009C7D45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>•</w:t>
      </w:r>
      <w:r w:rsidRPr="0074051E">
        <w:rPr>
          <w:rFonts w:ascii="Times New Roman" w:hAnsi="Times New Roman" w:cs="Times New Roman"/>
          <w:sz w:val="24"/>
          <w:szCs w:val="24"/>
        </w:rPr>
        <w:t xml:space="preserve"> уровень освоения основ знаний в области гигиены и первой медицинской помощи, а также – навыками самоконтроля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D45" w:rsidRPr="0074051E" w:rsidRDefault="009C7D45" w:rsidP="009C7D45">
      <w:pPr>
        <w:pStyle w:val="a6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C7D45" w:rsidRPr="0074051E" w:rsidRDefault="009C7D45" w:rsidP="009C7D45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74051E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На тренировочном этапе подготовки (</w:t>
      </w:r>
      <w:proofErr w:type="gramStart"/>
      <w:r w:rsidRPr="0074051E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Т(</w:t>
      </w:r>
      <w:proofErr w:type="gramEnd"/>
      <w:r w:rsidRPr="0074051E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СС)):</w:t>
      </w:r>
    </w:p>
    <w:p w:rsidR="009C7D45" w:rsidRPr="0074051E" w:rsidRDefault="009C7D45" w:rsidP="009C7D45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74051E">
        <w:rPr>
          <w:rFonts w:ascii="Times New Roman" w:hAnsi="Times New Roman" w:cs="Times New Roman"/>
          <w:sz w:val="24"/>
          <w:szCs w:val="24"/>
        </w:rPr>
        <w:t>улучшение состояния здоровья учащихся, включая физическое развитие, повышение уровня их физической подготовленности и спортивных результатов с учетом индивидуальных особенностей и требований программы;</w:t>
      </w:r>
    </w:p>
    <w:p w:rsidR="009C7D45" w:rsidRPr="0074051E" w:rsidRDefault="009C7D45" w:rsidP="009C7D45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74051E">
        <w:rPr>
          <w:rFonts w:ascii="Times New Roman" w:hAnsi="Times New Roman" w:cs="Times New Roman"/>
          <w:sz w:val="24"/>
          <w:szCs w:val="24"/>
        </w:rPr>
        <w:t>подготовка к освоению объемов тренировочных и соревновательных нагрузок, необходимых для выполнения нормативов массовых спортивных разрядов.</w:t>
      </w:r>
    </w:p>
    <w:p w:rsidR="009C7D45" w:rsidRPr="0074051E" w:rsidRDefault="009C7D45" w:rsidP="009C7D45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74051E">
        <w:rPr>
          <w:rFonts w:ascii="Times New Roman" w:hAnsi="Times New Roman" w:cs="Times New Roman"/>
          <w:i/>
          <w:iCs/>
          <w:color w:val="C00000"/>
          <w:sz w:val="24"/>
          <w:szCs w:val="24"/>
        </w:rPr>
        <w:lastRenderedPageBreak/>
        <w:t xml:space="preserve"> </w:t>
      </w:r>
      <w:r w:rsidRPr="0074051E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На этапе совершенствования  спортивного </w:t>
      </w:r>
      <w:proofErr w:type="spellStart"/>
      <w:r w:rsidRPr="0074051E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мастерствпа</w:t>
      </w:r>
      <w:proofErr w:type="spellEnd"/>
      <w:r w:rsidRPr="0074051E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 xml:space="preserve"> (ССМ):</w:t>
      </w:r>
    </w:p>
    <w:p w:rsidR="009C7D45" w:rsidRPr="0074051E" w:rsidRDefault="009C7D45" w:rsidP="009C7D45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74051E">
        <w:rPr>
          <w:rFonts w:ascii="Times New Roman" w:hAnsi="Times New Roman" w:cs="Times New Roman"/>
          <w:sz w:val="24"/>
          <w:szCs w:val="24"/>
        </w:rPr>
        <w:t>привлечение к специализированной спортивной подготовке оптимального числа перспективных учащихся для достижения ими высоких стабильных результатов, позволяющих войти в сборную команду России по бадминтону (резервного и  юношеского состава).</w:t>
      </w:r>
    </w:p>
    <w:p w:rsidR="009C7D45" w:rsidRPr="0074051E" w:rsidRDefault="009C7D45" w:rsidP="009C7D45">
      <w:pPr>
        <w:spacing w:after="0" w:line="360" w:lineRule="auto"/>
        <w:ind w:right="-2" w:firstLine="528"/>
        <w:jc w:val="both"/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</w:pPr>
      <w:r w:rsidRPr="0074051E">
        <w:rPr>
          <w:rFonts w:ascii="Times New Roman" w:hAnsi="Times New Roman" w:cs="Times New Roman"/>
          <w:b/>
          <w:i/>
          <w:iCs/>
          <w:color w:val="C00000"/>
          <w:sz w:val="24"/>
          <w:szCs w:val="24"/>
          <w:u w:val="single"/>
        </w:rPr>
        <w:t>На этапе высшего спортивного мастерства (ВСМ):</w:t>
      </w:r>
    </w:p>
    <w:p w:rsidR="009C7D45" w:rsidRPr="0074051E" w:rsidRDefault="009C7D45" w:rsidP="009C7D45">
      <w:pPr>
        <w:spacing w:after="0" w:line="36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eastAsia="TimesNewRomanPSMT" w:hAnsi="Times New Roman" w:cs="Times New Roman"/>
          <w:sz w:val="24"/>
          <w:szCs w:val="24"/>
        </w:rPr>
        <w:t xml:space="preserve">• </w:t>
      </w:r>
      <w:r w:rsidRPr="0074051E">
        <w:rPr>
          <w:rFonts w:ascii="Times New Roman" w:hAnsi="Times New Roman" w:cs="Times New Roman"/>
          <w:sz w:val="24"/>
          <w:szCs w:val="24"/>
        </w:rPr>
        <w:t>стабильность высоких спортивных результатов в российских и международных соревнованиях, достижения результатов уровня сборных команд России.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hAnsi="Times New Roman" w:cs="Times New Roman"/>
          <w:sz w:val="24"/>
          <w:szCs w:val="24"/>
        </w:rPr>
        <w:t>Содержание образовательных программ и программы спортивной подготовки соответствуют целям и особенностям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Учебный план отражает специфику образовательной деятельности СДЮСШОР,  ее физкультурно-спортивную и оздоровительную направленность.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Содержание учебно-воспитательного процесса ориентировано на формирование  здорового образа жизни, развитие физических и морально-волевых качеств, достижение уровня спортивных успехов сообразно способностям учащихся.</w:t>
      </w:r>
    </w:p>
    <w:p w:rsidR="009C7D45" w:rsidRPr="0074051E" w:rsidRDefault="009C7D45" w:rsidP="009C7D45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Учебный план спортивных групп отражает этапы  тренировочного процесса, количество групп на каждом этапе, количество часов по разделам подготовки в год. За единицу измерения объема учебной нагрузки принят академический час (45 мин).</w:t>
      </w:r>
    </w:p>
    <w:p w:rsidR="009C7D45" w:rsidRPr="0074051E" w:rsidRDefault="009C7D45" w:rsidP="009C7D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 xml:space="preserve"> Продолжительность одного тренировочного занятия рассчитывается в академических часах с учетом возрастных особенностей и этапа (периода) подготовки занимающихся и не может превышать:</w:t>
      </w:r>
    </w:p>
    <w:p w:rsidR="009C7D45" w:rsidRPr="0074051E" w:rsidRDefault="009C7D45" w:rsidP="009C7D45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на спортивно-оздоровительном этапе - 2 часов;</w:t>
      </w:r>
    </w:p>
    <w:p w:rsidR="009C7D45" w:rsidRPr="0074051E" w:rsidRDefault="009C7D45" w:rsidP="009C7D45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на этапе начальной подготовки - 2 часов;</w:t>
      </w:r>
    </w:p>
    <w:p w:rsidR="009C7D45" w:rsidRPr="0074051E" w:rsidRDefault="009C7D45" w:rsidP="009C7D45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 - 3 часов;</w:t>
      </w:r>
    </w:p>
    <w:p w:rsidR="009C7D45" w:rsidRPr="0074051E" w:rsidRDefault="009C7D45" w:rsidP="009C7D45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- 4 часов;</w:t>
      </w:r>
    </w:p>
    <w:p w:rsidR="009C7D45" w:rsidRPr="0074051E" w:rsidRDefault="009C7D45" w:rsidP="009C7D45">
      <w:pPr>
        <w:pStyle w:val="ConsPlusNormal"/>
        <w:spacing w:line="36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- 4 часов.</w:t>
      </w:r>
    </w:p>
    <w:p w:rsidR="009C7D45" w:rsidRPr="0074051E" w:rsidRDefault="009C7D45" w:rsidP="009C7D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не может составлять более 8 академических часов.</w:t>
      </w:r>
    </w:p>
    <w:p w:rsidR="009C7D45" w:rsidRPr="0074051E" w:rsidRDefault="009C7D45" w:rsidP="009C7D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Допускается проведение тренировочных занятий одновременно с учащимися из разных групп при соблюдении условий:</w:t>
      </w:r>
    </w:p>
    <w:p w:rsidR="009C7D45" w:rsidRPr="0074051E" w:rsidRDefault="009C7D45" w:rsidP="009C7D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разница в уровне подготовки учащихся  не должна превышать двух спортивных разрядов и (или) спортивных званий;</w:t>
      </w:r>
    </w:p>
    <w:p w:rsidR="009C7D45" w:rsidRPr="0074051E" w:rsidRDefault="009C7D45" w:rsidP="009C7D4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не должна быть превышена единовременная пропускная способность спортивного сооружения;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- не должен быть  превышен максимальный количественный состав объединенной группы.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Основными формами  тренировочного процесса являются: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- групповые тренировочные и теоретические занятия;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- работа по индивидуальным планам;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- медико-восстановительные мероприятия;</w:t>
      </w:r>
    </w:p>
    <w:p w:rsidR="009C7D45" w:rsidRPr="0074051E" w:rsidRDefault="009C7D45" w:rsidP="009C7D45">
      <w:pPr>
        <w:pStyle w:val="a4"/>
        <w:rPr>
          <w:rFonts w:eastAsiaTheme="minorHAnsi"/>
        </w:rPr>
      </w:pPr>
      <w:r w:rsidRPr="0074051E">
        <w:rPr>
          <w:rFonts w:eastAsiaTheme="minorHAnsi"/>
          <w:lang w:eastAsia="en-US"/>
        </w:rPr>
        <w:lastRenderedPageBreak/>
        <w:t>- тестирование и медицинский контроль, участие в соревнованиях, тренировочных сборах;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- пребывания в спортивно-оздоровительных лагерях;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- инструкторская и судейская практика.</w:t>
      </w:r>
    </w:p>
    <w:p w:rsidR="009C7D45" w:rsidRPr="0074051E" w:rsidRDefault="009C7D45" w:rsidP="009C7D45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Основным показателем деятельности СДЮСШОР является количество подготовленных кандидатов в основной, резервный и юношеский составы сборных команд Российской Федерации по бадминтону.</w:t>
      </w:r>
    </w:p>
    <w:p w:rsidR="009C7D45" w:rsidRPr="0074051E" w:rsidRDefault="009C7D45" w:rsidP="009C7D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ab/>
        <w:t>Организация образовательного процесса характеризуется следующими особенностями:</w:t>
      </w:r>
    </w:p>
    <w:p w:rsidR="009C7D45" w:rsidRPr="0074051E" w:rsidRDefault="009C7D45" w:rsidP="009C7D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учащиеся приходят на занятия в свободное от основной учебы время;</w:t>
      </w:r>
    </w:p>
    <w:p w:rsidR="009C7D45" w:rsidRPr="0074051E" w:rsidRDefault="009C7D45" w:rsidP="009C7D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обучение организуется на бесплатной основе и добровольных началах;</w:t>
      </w:r>
    </w:p>
    <w:p w:rsidR="009C7D45" w:rsidRPr="0074051E" w:rsidRDefault="009C7D45" w:rsidP="009C7D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на этапах подготовки допускается переход от одного тренера-преподавателя к другому;</w:t>
      </w:r>
    </w:p>
    <w:p w:rsidR="009C7D45" w:rsidRPr="0074051E" w:rsidRDefault="009C7D45" w:rsidP="009C7D45">
      <w:pPr>
        <w:numPr>
          <w:ilvl w:val="0"/>
          <w:numId w:val="2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перевод по годам обучения на следующий этап подготовки обусловлен  выполнением учащимися  норм и требований спортивной квалификации по специализации, общей и специальной физической подготовки;</w:t>
      </w:r>
    </w:p>
    <w:p w:rsidR="009C7D45" w:rsidRPr="0074051E" w:rsidRDefault="009C7D45" w:rsidP="009C7D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обязательным условием на этапах совершенствования спортивного мастерства и высшего спортивного мастерства является:</w:t>
      </w:r>
    </w:p>
    <w:p w:rsidR="009C7D45" w:rsidRPr="0074051E" w:rsidRDefault="009C7D45" w:rsidP="009C7D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а) выполнение учащимися заданий и установок тренера по индивидуальному плану подготовки;</w:t>
      </w:r>
    </w:p>
    <w:p w:rsidR="009C7D45" w:rsidRPr="0074051E" w:rsidRDefault="009C7D45" w:rsidP="009C7D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б) выполнение или подтверждение учащимися ССМ  разряда КМС;</w:t>
      </w:r>
    </w:p>
    <w:p w:rsidR="009C7D45" w:rsidRPr="0074051E" w:rsidRDefault="009C7D45" w:rsidP="009C7D45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в) выполнение учащимися ВСМ звания МС  и т.д.;</w:t>
      </w:r>
    </w:p>
    <w:p w:rsidR="009C7D45" w:rsidRPr="0074051E" w:rsidRDefault="009C7D45" w:rsidP="009C7D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возраст спортсмена может не ограничиваться, если его спортивные результаты стабильны и соответствуют требованиям этапа высшего спортивного мастерства.</w:t>
      </w:r>
    </w:p>
    <w:p w:rsidR="009C7D45" w:rsidRPr="0074051E" w:rsidRDefault="009C7D45" w:rsidP="009C7D45">
      <w:pPr>
        <w:pStyle w:val="a4"/>
        <w:spacing w:line="360" w:lineRule="auto"/>
        <w:jc w:val="both"/>
        <w:rPr>
          <w:lang w:bidi="he-IL"/>
        </w:rPr>
      </w:pPr>
      <w:r w:rsidRPr="0074051E">
        <w:t>Содержание программы дополнительного образования по бадминтону соответствуют целям и особенностям СДЮСШОР по бадминтону.</w:t>
      </w:r>
    </w:p>
    <w:p w:rsidR="009C7D45" w:rsidRPr="0074051E" w:rsidRDefault="009C7D45" w:rsidP="009C7D45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74051E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4. Педагогические работники СДЮСШОР,  имеющие награды, звания</w:t>
      </w:r>
    </w:p>
    <w:p w:rsidR="009C7D45" w:rsidRPr="0074051E" w:rsidRDefault="009C7D45" w:rsidP="009C7D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Заслуженный тренер России – 1</w:t>
      </w:r>
    </w:p>
    <w:p w:rsidR="009C7D45" w:rsidRPr="0074051E" w:rsidRDefault="009C7D45" w:rsidP="009C7D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Мастер спорта международного класса – 1</w:t>
      </w:r>
    </w:p>
    <w:p w:rsidR="009C7D45" w:rsidRPr="0074051E" w:rsidRDefault="009C7D45" w:rsidP="009C7D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Мастер спорта СССР и России –11</w:t>
      </w:r>
    </w:p>
    <w:p w:rsidR="009C7D45" w:rsidRPr="0074051E" w:rsidRDefault="009C7D45" w:rsidP="009C7D4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hAnsi="Times New Roman" w:cs="Times New Roman"/>
          <w:sz w:val="24"/>
          <w:szCs w:val="24"/>
        </w:rPr>
        <w:t>Отличник физической культуры и спорта –1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Тренерский коллектив стабилен. Свыше половины педагогических работников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находятся в наиболее продуктивном в профессиональном плане возрасте - от 29 до 50 лет и имеют стаж в профессии достаточный для ведения тренировочного процесса на высоком профессиональном уровне.</w:t>
      </w:r>
    </w:p>
    <w:p w:rsidR="009C7D45" w:rsidRPr="0074051E" w:rsidRDefault="009C7D45" w:rsidP="009C7D45">
      <w:pPr>
        <w:spacing w:before="100" w:beforeAutospacing="1" w:after="100" w:afterAutospacing="1" w:line="360" w:lineRule="auto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u w:val="single"/>
          <w:lang w:eastAsia="en-US"/>
        </w:rPr>
      </w:pPr>
      <w:r w:rsidRPr="0074051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5. </w:t>
      </w:r>
      <w:r w:rsidRPr="0074051E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u w:val="single"/>
          <w:lang w:eastAsia="en-US"/>
        </w:rPr>
        <w:t>Медицинское обслуживание.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Приоритетным направлением  тренировочной деятельности является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сохранение и укрепление здоровья учащихся. Учащиеся СДЮСШОР проходят общую диспансеризацию в ГБУ Нижегородской области ВФД, где отслеживается состояние их здоровья и спортивной формы. В объѐм диспансерного обследования входят: анамнез перенесенных заболеваний, режим тренировок, самочувствие, антропометрические данные, осмотр врачей – </w:t>
      </w: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специалистов, функциональные пробы сердечно - сосудистой и дыхательной систем, лабораторные обследования. Результатом диспансеризации является заключение о состоянии здоровья, физического развития, функционального состояния, на основании которого проводится</w:t>
      </w:r>
    </w:p>
    <w:p w:rsidR="009C7D45" w:rsidRPr="0074051E" w:rsidRDefault="009C7D45" w:rsidP="009C7D45">
      <w:pPr>
        <w:tabs>
          <w:tab w:val="left" w:pos="267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коррекция индивидуального плана тренировки и дается допуск к соревнованиям.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u w:val="single"/>
          <w:lang w:eastAsia="en-US"/>
        </w:rPr>
      </w:pPr>
      <w:r w:rsidRPr="0074051E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6. </w:t>
      </w:r>
      <w:r w:rsidRPr="0074051E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u w:val="single"/>
          <w:lang w:eastAsia="en-US"/>
        </w:rPr>
        <w:t>Обеспечение безопасности.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b/>
          <w:bCs/>
          <w:i/>
          <w:iCs/>
          <w:sz w:val="24"/>
          <w:szCs w:val="24"/>
          <w:lang w:eastAsia="en-US"/>
        </w:rPr>
        <w:t xml:space="preserve">Организация безопасности 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тренировочного процесса направлена на усиление контроля всех сторон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деятельности, входящими в это понятие: состоянием здоровья педагогического коллектива, противопожарным состоянием, соблюдением правил противопожарной безопасности учащимися и сотрудниками школы, противодействие коррупции, терроризму.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1.Провед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ена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диспансеризация педагогических работников;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2.Пров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едены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инструктажи с сотрудниками по вопросам соблюдения правил противопожарной безопасности.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3.Обеспечивался предварительный контроль мест проведения массовых мероприятий.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  <w:t>В рамках профилактики пожарной безопасности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контрольное взвешивание огнетушителей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инструктажи и учеба по пожарной безопасности с коллективом школы;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  <w:t xml:space="preserve">В рамках </w:t>
      </w:r>
      <w:r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  <w:t>п</w:t>
      </w:r>
      <w:r w:rsidRPr="0074051E"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  <w:t>ротиводействи</w:t>
      </w:r>
      <w:r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  <w:t>я</w:t>
      </w:r>
      <w:r w:rsidRPr="0074051E"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  <w:t xml:space="preserve"> терроризму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: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разъяснительная работа с персоналом и учащимися на тему противодействия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терроризму;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соблюдение требований кодекса  этики и служебного поведения сотрудников СДЮСШОР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совершенствование наглядной агитации по противодействию терроризму;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  <w:t xml:space="preserve">В рамках </w:t>
      </w:r>
      <w:r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  <w:t>п</w:t>
      </w:r>
      <w:r w:rsidRPr="0074051E">
        <w:rPr>
          <w:rFonts w:ascii="Times New Roman" w:eastAsiaTheme="minorHAnsi" w:hAnsi="Times New Roman" w:cs="Times New Roman"/>
          <w:b/>
          <w:bCs/>
          <w:i/>
          <w:iCs/>
          <w:color w:val="0000FF"/>
          <w:sz w:val="24"/>
          <w:szCs w:val="24"/>
          <w:lang w:eastAsia="en-US"/>
        </w:rPr>
        <w:t>ротиводействие коррупции: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разработк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и утверждени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плана мероприятий </w:t>
      </w:r>
      <w:proofErr w:type="spellStart"/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антикоррупционной</w:t>
      </w:r>
      <w:proofErr w:type="spellEnd"/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политики в СДЮСШОР;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ознакомление обучающихся и родителей с Уставом СДЮСШОР, правилами внутреннего распорядка, правилами для учащихся;</w:t>
      </w:r>
    </w:p>
    <w:p w:rsidR="009C7D45" w:rsidRPr="0074051E" w:rsidRDefault="009C7D45" w:rsidP="009C7D45">
      <w:pPr>
        <w:spacing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- учет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муниципального имущества, его эффективно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использовани</w:t>
      </w:r>
      <w:r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е</w:t>
      </w:r>
      <w:r w:rsidRPr="0074051E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>.</w:t>
      </w:r>
    </w:p>
    <w:p w:rsidR="009C7D45" w:rsidRPr="0074051E" w:rsidRDefault="009C7D45" w:rsidP="009C7D45">
      <w:pPr>
        <w:tabs>
          <w:tab w:val="left" w:pos="2925"/>
        </w:tabs>
        <w:spacing w:after="0" w:line="360" w:lineRule="auto"/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u w:val="single"/>
          <w:lang w:eastAsia="en-US"/>
        </w:rPr>
      </w:pPr>
      <w:r w:rsidRPr="0074051E">
        <w:rPr>
          <w:rFonts w:ascii="Times New Roman" w:eastAsiaTheme="minorHAnsi" w:hAnsi="Times New Roman" w:cs="Times New Roman"/>
          <w:b/>
          <w:color w:val="C00000"/>
          <w:sz w:val="24"/>
          <w:szCs w:val="24"/>
          <w:u w:val="single"/>
          <w:lang w:eastAsia="en-US"/>
        </w:rPr>
        <w:t xml:space="preserve">7. </w:t>
      </w:r>
      <w:r w:rsidRPr="0074051E">
        <w:rPr>
          <w:rFonts w:ascii="Times New Roman" w:eastAsiaTheme="minorHAnsi" w:hAnsi="Times New Roman" w:cs="Times New Roman"/>
          <w:b/>
          <w:bCs/>
          <w:color w:val="C00000"/>
          <w:sz w:val="24"/>
          <w:szCs w:val="24"/>
          <w:u w:val="single"/>
          <w:lang w:eastAsia="en-US"/>
        </w:rPr>
        <w:t>Финансовое обеспечение СДЮСШОР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Финансовая и хозяйственная деятельность учреждения осуществляется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Планом финансово – хозяйственной деятельности учреждения на календарный год.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Финансовое обеспечение СДЮСШОР осуществляется за счет следующих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источников финансирования:</w:t>
      </w:r>
    </w:p>
    <w:p w:rsidR="009C7D45" w:rsidRPr="0074051E" w:rsidRDefault="009C7D45" w:rsidP="009C7D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4051E">
        <w:rPr>
          <w:rFonts w:ascii="Times New Roman" w:eastAsiaTheme="minorHAnsi" w:hAnsi="Times New Roman" w:cs="Times New Roman"/>
          <w:sz w:val="24"/>
          <w:szCs w:val="24"/>
          <w:lang w:eastAsia="en-US"/>
        </w:rPr>
        <w:t>·     Бюджет;</w:t>
      </w: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Внебюджетные средства.</w:t>
      </w: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  <w:sectPr w:rsidR="009C7D45" w:rsidSect="004244C4">
          <w:pgSz w:w="11906" w:h="16838"/>
          <w:pgMar w:top="426" w:right="566" w:bottom="709" w:left="993" w:header="709" w:footer="709" w:gutter="0"/>
          <w:cols w:space="708"/>
          <w:docGrid w:linePitch="360"/>
        </w:sectPr>
      </w:pP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Default="009C7D45" w:rsidP="009C7D45">
      <w:pPr>
        <w:pStyle w:val="1"/>
        <w:spacing w:before="0"/>
      </w:pPr>
      <w:r>
        <w:t>Показатели</w:t>
      </w:r>
      <w:r>
        <w:br/>
        <w:t>деятельности МБУ ДО «СДЮСШОР по бадминтону» в 2015 году</w:t>
      </w:r>
    </w:p>
    <w:p w:rsidR="009C7D45" w:rsidRDefault="009C7D45" w:rsidP="009C7D45">
      <w:pPr>
        <w:pStyle w:val="1"/>
        <w:spacing w:before="0"/>
      </w:pPr>
      <w:r>
        <w:t>(утв. приказом Министерства образования и науки РФ от 10 декабря 2013 г. № 1324)</w:t>
      </w:r>
    </w:p>
    <w:p w:rsidR="009C7D45" w:rsidRDefault="009C7D45" w:rsidP="009C7D45"/>
    <w:tbl>
      <w:tblPr>
        <w:tblW w:w="15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0927"/>
        <w:gridCol w:w="1417"/>
        <w:gridCol w:w="1701"/>
      </w:tblGrid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 xml:space="preserve">Показатель 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355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Детей младшего школьного возраста (7-10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136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Детей среднего школьного возраста (11-14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146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1.1.3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Детей старшего школьного возраста (15-17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42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1.1.4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Детей и взрослых  старше 18 лет.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31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1.3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1.4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1.5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1.6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1.6.1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1.6.2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1.6.3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2/0,6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1.6.4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1.7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355/100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1.8.1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93/26,1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103/29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1.8.3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16/4,6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1.8.4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122/34,4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1.8.5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21/5,9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219/61,5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85/23,9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48/13,5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1.9.3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9/2,5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1.9.4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67/18,8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1.9.5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10/2,8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1.10.3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1.10.4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1.10.5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5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1.11.1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5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1.11.2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1.11.3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1.11.4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1.11.5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-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18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1.13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14/77,8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1.14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13/72,2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1.15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 xml:space="preserve">Численность/удельный вес численности педагогических работников, имеющих среднее </w:t>
            </w:r>
            <w:r>
              <w:lastRenderedPageBreak/>
              <w:t>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lastRenderedPageBreak/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3/16,6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lastRenderedPageBreak/>
              <w:t>1.16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3/16,6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1.17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13/72,2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1.17.1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8/44,4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1.17.2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5/27,7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1.18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3/16,7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1.18.1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2/11,1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1.18.2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1/5,6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1.19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2/11,1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1.20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2/11,1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1.21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17/85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1.22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человек/%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</w:p>
          <w:p w:rsidR="009C7D45" w:rsidRDefault="009C7D45" w:rsidP="00DF40C6">
            <w:pPr>
              <w:spacing w:after="160" w:line="254" w:lineRule="auto"/>
              <w:jc w:val="center"/>
            </w:pPr>
            <w:r>
              <w:t>2/5,9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1.23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1.23.1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1.23.2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1.24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нет</w:t>
            </w:r>
          </w:p>
        </w:tc>
      </w:tr>
      <w:tr w:rsidR="009C7D45" w:rsidTr="00DF40C6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  <w:r>
              <w:t>2.</w:t>
            </w:r>
          </w:p>
        </w:tc>
        <w:tc>
          <w:tcPr>
            <w:tcW w:w="10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D45" w:rsidRDefault="009C7D45" w:rsidP="00DF40C6">
            <w:pPr>
              <w:pStyle w:val="a7"/>
              <w:spacing w:line="276" w:lineRule="auto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D45" w:rsidRDefault="009C7D45" w:rsidP="00DF40C6">
            <w:pPr>
              <w:pStyle w:val="a7"/>
              <w:spacing w:line="276" w:lineRule="auto"/>
              <w:jc w:val="center"/>
            </w:pPr>
          </w:p>
        </w:tc>
      </w:tr>
    </w:tbl>
    <w:p w:rsidR="009C7D45" w:rsidRDefault="009C7D45" w:rsidP="009C7D45">
      <w:pPr>
        <w:tabs>
          <w:tab w:val="left" w:pos="9690"/>
        </w:tabs>
        <w:jc w:val="center"/>
        <w:rPr>
          <w:rFonts w:ascii="Times New Roman" w:hAnsi="Times New Roman" w:cs="Times New Roman"/>
          <w:sz w:val="24"/>
          <w:szCs w:val="24"/>
        </w:rPr>
        <w:sectPr w:rsidR="009C7D45" w:rsidSect="00AA3E72">
          <w:pgSz w:w="16838" w:h="11906" w:orient="landscape"/>
          <w:pgMar w:top="709" w:right="709" w:bottom="851" w:left="567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i/>
          <w:sz w:val="24"/>
          <w:szCs w:val="24"/>
        </w:rPr>
        <w:object w:dxaOrig="12630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1.5pt;height:447pt" o:ole="">
            <v:imagedata r:id="rId5" o:title=""/>
          </v:shape>
          <o:OLEObject Type="Embed" ProgID="AcroExch.Document.DC" ShapeID="_x0000_i1025" DrawAspect="Content" ObjectID="_1523104286" r:id="rId6"/>
        </w:object>
      </w: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Default="009C7D45" w:rsidP="009C7D45">
      <w:pPr>
        <w:tabs>
          <w:tab w:val="left" w:pos="30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9C7D45" w:rsidRPr="0074051E" w:rsidRDefault="009C7D45" w:rsidP="009C7D45">
      <w:pPr>
        <w:rPr>
          <w:rFonts w:ascii="Times New Roman" w:hAnsi="Times New Roman" w:cs="Times New Roman"/>
          <w:sz w:val="24"/>
          <w:szCs w:val="24"/>
        </w:rPr>
      </w:pPr>
    </w:p>
    <w:p w:rsidR="00347302" w:rsidRDefault="00347302"/>
    <w:sectPr w:rsidR="00347302" w:rsidSect="009C7D45">
      <w:pgSz w:w="11906" w:h="16838"/>
      <w:pgMar w:top="426" w:right="851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B15C1"/>
    <w:multiLevelType w:val="hybridMultilevel"/>
    <w:tmpl w:val="3D30B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E4EA3"/>
    <w:multiLevelType w:val="singleLevel"/>
    <w:tmpl w:val="F8E637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D45"/>
    <w:rsid w:val="00347302"/>
    <w:rsid w:val="009C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45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C7D4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C7D45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styleId="a3">
    <w:name w:val="Hyperlink"/>
    <w:uiPriority w:val="99"/>
    <w:semiHidden/>
    <w:unhideWhenUsed/>
    <w:rsid w:val="009C7D45"/>
    <w:rPr>
      <w:color w:val="0000FF"/>
      <w:u w:val="single"/>
    </w:rPr>
  </w:style>
  <w:style w:type="paragraph" w:styleId="a4">
    <w:name w:val="No Spacing"/>
    <w:uiPriority w:val="1"/>
    <w:qFormat/>
    <w:rsid w:val="009C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7D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9C7D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9C7D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C7D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C7D45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9C7D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3579</Words>
  <Characters>20404</Characters>
  <Application>Microsoft Office Word</Application>
  <DocSecurity>0</DocSecurity>
  <Lines>170</Lines>
  <Paragraphs>47</Paragraphs>
  <ScaleCrop>false</ScaleCrop>
  <Company/>
  <LinksUpToDate>false</LinksUpToDate>
  <CharactersWithSpaces>23936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Зоя</cp:lastModifiedBy>
  <cp:revision>1</cp:revision>
  <dcterms:created xsi:type="dcterms:W3CDTF">2016-04-25T12:41:00Z</dcterms:created>
  <dcterms:modified xsi:type="dcterms:W3CDTF">2016-04-25T12:45:00Z</dcterms:modified>
</cp:coreProperties>
</file>